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44743B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44743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44743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44743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44743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44743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44743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57FCC9AA" w:rsidR="00C44FC6" w:rsidRPr="0044743B" w:rsidRDefault="00D310DB" w:rsidP="0044540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br/>
      </w:r>
      <w:r w:rsidR="00C44FC6" w:rsidRPr="00627B3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252655" w:rsidRPr="00627B30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627B30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252655" w:rsidRPr="00627B30">
        <w:rPr>
          <w:rFonts w:asciiTheme="minorHAnsi" w:hAnsiTheme="minorHAnsi" w:cstheme="minorHAnsi"/>
          <w:b/>
          <w:bCs/>
          <w:color w:val="FC4421"/>
          <w:sz w:val="32"/>
          <w:szCs w:val="32"/>
        </w:rPr>
        <w:t>Biofuels &amp; waste-to-energy: sustainability evaluation mini-project</w:t>
      </w:r>
    </w:p>
    <w:p w14:paraId="4A05D3D9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b/>
          <w:sz w:val="22"/>
          <w:szCs w:val="22"/>
        </w:rPr>
        <w:t>Learning outcome</w:t>
      </w:r>
    </w:p>
    <w:p w14:paraId="5C9D0838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Describe how biofuels and waste-to-energy generate electricity (thermal → mechanical → electrical).</w:t>
      </w:r>
    </w:p>
    <w:p w14:paraId="0F5124C3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Evaluate sustainability using simple criteria (feedstock, emissions, waste hierarchy).</w:t>
      </w:r>
    </w:p>
    <w:p w14:paraId="36FC0D34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Make a recommendation for a local/community context.</w:t>
      </w:r>
    </w:p>
    <w:p w14:paraId="7E935EDA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b/>
          <w:sz w:val="22"/>
          <w:szCs w:val="22"/>
        </w:rPr>
        <w:t>Practical task A: Process mapping (15–20 min)</w:t>
      </w:r>
    </w:p>
    <w:p w14:paraId="76AABEAA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Choose ONE: (1) Biofuel CHP plant or (2) Waste-to-energy incineration or (3) Anaerobic digestion to biogas.</w:t>
      </w:r>
    </w:p>
    <w:p w14:paraId="0F616823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Create a flow diagram from input → processing → energy outputs (electricity/heat) → residues.</w:t>
      </w:r>
    </w:p>
    <w:p w14:paraId="26E4BB3E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Label where mechanical generation happens and where emissions controls might be needed.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627B30" w:rsidRPr="00627B30" w14:paraId="3B65CEDE" w14:textId="77777777" w:rsidTr="00627B30">
        <w:tc>
          <w:tcPr>
            <w:tcW w:w="3360" w:type="dxa"/>
            <w:shd w:val="clear" w:color="auto" w:fill="FC4421"/>
          </w:tcPr>
          <w:p w14:paraId="2FEFF9AA" w14:textId="77777777" w:rsidR="00A14CF3" w:rsidRPr="00627B3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27B3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Chosen system</w:t>
            </w:r>
          </w:p>
        </w:tc>
        <w:tc>
          <w:tcPr>
            <w:tcW w:w="3360" w:type="dxa"/>
            <w:shd w:val="clear" w:color="auto" w:fill="FC4421"/>
          </w:tcPr>
          <w:p w14:paraId="2449B4D1" w14:textId="77777777" w:rsidR="00A14CF3" w:rsidRPr="00627B3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27B3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Flow diagram (space for sketch)</w:t>
            </w:r>
          </w:p>
        </w:tc>
        <w:tc>
          <w:tcPr>
            <w:tcW w:w="3360" w:type="dxa"/>
            <w:shd w:val="clear" w:color="auto" w:fill="FC4421"/>
          </w:tcPr>
          <w:p w14:paraId="3AAA8966" w14:textId="77777777" w:rsidR="00A14CF3" w:rsidRPr="00627B3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27B3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Key outputs + residues</w:t>
            </w:r>
          </w:p>
        </w:tc>
      </w:tr>
      <w:tr w:rsidR="00A14CF3" w:rsidRPr="0044743B" w14:paraId="601AC669" w14:textId="77777777" w:rsidTr="00F33C0B">
        <w:tc>
          <w:tcPr>
            <w:tcW w:w="3360" w:type="dxa"/>
          </w:tcPr>
          <w:p w14:paraId="4BBDF90F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2088931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C84075A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6170A06" w14:textId="261DAA33" w:rsidR="00A14CF3" w:rsidRPr="0044743B" w:rsidRDefault="00F33C0B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b/>
          <w:sz w:val="22"/>
          <w:szCs w:val="22"/>
        </w:rPr>
        <w:br/>
      </w:r>
      <w:r w:rsidR="00A14CF3" w:rsidRPr="0044743B">
        <w:rPr>
          <w:rFonts w:ascii="Calibri" w:hAnsi="Calibri" w:cs="Calibri"/>
          <w:b/>
          <w:sz w:val="22"/>
          <w:szCs w:val="22"/>
        </w:rPr>
        <w:t>Practical task B: Sustainability scorecard (20 min)</w:t>
      </w:r>
    </w:p>
    <w:p w14:paraId="5CE841F3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Score each criterion 1–5 (1 = poor, 5 = excellent).</w:t>
      </w:r>
    </w:p>
    <w:p w14:paraId="5536E2D7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Add a short note explaining your score.</w:t>
      </w:r>
    </w:p>
    <w:p w14:paraId="35A92A99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Then calculate the total and decide if you would recommend it.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2330"/>
        <w:gridCol w:w="3360"/>
      </w:tblGrid>
      <w:tr w:rsidR="00627B30" w:rsidRPr="00627B30" w14:paraId="301068A1" w14:textId="77777777" w:rsidTr="00627B30">
        <w:tc>
          <w:tcPr>
            <w:tcW w:w="4390" w:type="dxa"/>
            <w:shd w:val="clear" w:color="auto" w:fill="FC4421"/>
          </w:tcPr>
          <w:p w14:paraId="35D3F6EA" w14:textId="77777777" w:rsidR="00A14CF3" w:rsidRPr="00627B3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27B3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Criterion</w:t>
            </w:r>
          </w:p>
        </w:tc>
        <w:tc>
          <w:tcPr>
            <w:tcW w:w="2330" w:type="dxa"/>
            <w:shd w:val="clear" w:color="auto" w:fill="FC4421"/>
          </w:tcPr>
          <w:p w14:paraId="1FB445DA" w14:textId="77777777" w:rsidR="00A14CF3" w:rsidRPr="00627B3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27B3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Score (1–5)</w:t>
            </w:r>
          </w:p>
        </w:tc>
        <w:tc>
          <w:tcPr>
            <w:tcW w:w="3360" w:type="dxa"/>
            <w:shd w:val="clear" w:color="auto" w:fill="FC4421"/>
          </w:tcPr>
          <w:p w14:paraId="61E883AD" w14:textId="77777777" w:rsidR="00A14CF3" w:rsidRPr="00627B30" w:rsidRDefault="00A14CF3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27B30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Evidence / notes</w:t>
            </w:r>
          </w:p>
        </w:tc>
      </w:tr>
      <w:tr w:rsidR="00A14CF3" w:rsidRPr="0044743B" w14:paraId="491D7AB9" w14:textId="77777777" w:rsidTr="00F33C0B">
        <w:tc>
          <w:tcPr>
            <w:tcW w:w="4390" w:type="dxa"/>
          </w:tcPr>
          <w:p w14:paraId="008AA7BB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Feedstock sustainability (source, renewability)</w:t>
            </w:r>
          </w:p>
        </w:tc>
        <w:tc>
          <w:tcPr>
            <w:tcW w:w="2330" w:type="dxa"/>
          </w:tcPr>
          <w:p w14:paraId="62517019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9464DA4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44743B" w14:paraId="34ADF60D" w14:textId="77777777" w:rsidTr="00F33C0B">
        <w:tc>
          <w:tcPr>
            <w:tcW w:w="4390" w:type="dxa"/>
          </w:tcPr>
          <w:p w14:paraId="0AF9E580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Lifecycle emissions (including transport)</w:t>
            </w:r>
          </w:p>
        </w:tc>
        <w:tc>
          <w:tcPr>
            <w:tcW w:w="2330" w:type="dxa"/>
          </w:tcPr>
          <w:p w14:paraId="2FE60E42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7BDBAA4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44743B" w14:paraId="127CB902" w14:textId="77777777" w:rsidTr="00F33C0B">
        <w:tc>
          <w:tcPr>
            <w:tcW w:w="4390" w:type="dxa"/>
          </w:tcPr>
          <w:p w14:paraId="10C52DB6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Air quality / pollutants control</w:t>
            </w:r>
          </w:p>
        </w:tc>
        <w:tc>
          <w:tcPr>
            <w:tcW w:w="2330" w:type="dxa"/>
          </w:tcPr>
          <w:p w14:paraId="7777628D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3A0CA758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44743B" w14:paraId="4172515C" w14:textId="77777777" w:rsidTr="00F33C0B">
        <w:tc>
          <w:tcPr>
            <w:tcW w:w="4390" w:type="dxa"/>
          </w:tcPr>
          <w:p w14:paraId="55D233A1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Impact on land use / biodiversity</w:t>
            </w:r>
          </w:p>
        </w:tc>
        <w:tc>
          <w:tcPr>
            <w:tcW w:w="2330" w:type="dxa"/>
          </w:tcPr>
          <w:p w14:paraId="7C138046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32D0700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44743B" w14:paraId="0850674A" w14:textId="77777777" w:rsidTr="00F33C0B">
        <w:tc>
          <w:tcPr>
            <w:tcW w:w="4390" w:type="dxa"/>
          </w:tcPr>
          <w:p w14:paraId="59A7FF67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Reliability/dispatchability (can it run when needed?)</w:t>
            </w:r>
          </w:p>
        </w:tc>
        <w:tc>
          <w:tcPr>
            <w:tcW w:w="2330" w:type="dxa"/>
          </w:tcPr>
          <w:p w14:paraId="1CFDE91D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3E4B714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44743B" w14:paraId="75773433" w14:textId="77777777" w:rsidTr="00F33C0B">
        <w:tc>
          <w:tcPr>
            <w:tcW w:w="4390" w:type="dxa"/>
          </w:tcPr>
          <w:p w14:paraId="0F974060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Local community impacts (noise, traffic, acceptance)</w:t>
            </w:r>
          </w:p>
        </w:tc>
        <w:tc>
          <w:tcPr>
            <w:tcW w:w="2330" w:type="dxa"/>
          </w:tcPr>
          <w:p w14:paraId="388D6915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4052C0A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44743B" w14:paraId="2B5EF14D" w14:textId="77777777" w:rsidTr="00F33C0B">
        <w:tc>
          <w:tcPr>
            <w:tcW w:w="4390" w:type="dxa"/>
          </w:tcPr>
          <w:p w14:paraId="791A8E0C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Circular economy benefits (reduces waste/landfill?)</w:t>
            </w:r>
          </w:p>
        </w:tc>
        <w:tc>
          <w:tcPr>
            <w:tcW w:w="2330" w:type="dxa"/>
          </w:tcPr>
          <w:p w14:paraId="0AC85694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2AE14C0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44743B" w14:paraId="59B7D280" w14:textId="77777777" w:rsidTr="00F33C0B">
        <w:tc>
          <w:tcPr>
            <w:tcW w:w="4390" w:type="dxa"/>
          </w:tcPr>
          <w:p w14:paraId="745BF1DC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Cost/feasibility for the location</w:t>
            </w:r>
          </w:p>
        </w:tc>
        <w:tc>
          <w:tcPr>
            <w:tcW w:w="2330" w:type="dxa"/>
          </w:tcPr>
          <w:p w14:paraId="065A6B6D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5D7FAA8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4CF3" w:rsidRPr="0044743B" w14:paraId="17A69365" w14:textId="77777777" w:rsidTr="00F33C0B">
        <w:tc>
          <w:tcPr>
            <w:tcW w:w="4390" w:type="dxa"/>
          </w:tcPr>
          <w:p w14:paraId="7C135FAC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  <w:r w:rsidRPr="0044743B">
              <w:rPr>
                <w:rFonts w:ascii="Calibri" w:hAnsi="Calibri" w:cs="Calibri"/>
                <w:sz w:val="22"/>
                <w:szCs w:val="22"/>
              </w:rPr>
              <w:t>Total score</w:t>
            </w:r>
          </w:p>
        </w:tc>
        <w:tc>
          <w:tcPr>
            <w:tcW w:w="2330" w:type="dxa"/>
          </w:tcPr>
          <w:p w14:paraId="0E4A4E43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3A90EB8" w14:textId="77777777" w:rsidR="00A14CF3" w:rsidRPr="0044743B" w:rsidRDefault="00A14CF3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C714867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</w:p>
    <w:p w14:paraId="34784E5D" w14:textId="77777777" w:rsidR="00627B30" w:rsidRDefault="00627B30" w:rsidP="00A14CF3">
      <w:pPr>
        <w:rPr>
          <w:rFonts w:ascii="Calibri" w:hAnsi="Calibri" w:cs="Calibri"/>
          <w:b/>
          <w:sz w:val="22"/>
          <w:szCs w:val="22"/>
        </w:rPr>
      </w:pPr>
    </w:p>
    <w:p w14:paraId="23AFCF93" w14:textId="77777777" w:rsidR="00627B30" w:rsidRDefault="00627B30" w:rsidP="00A14CF3">
      <w:pPr>
        <w:rPr>
          <w:rFonts w:ascii="Calibri" w:hAnsi="Calibri" w:cs="Calibri"/>
          <w:b/>
          <w:sz w:val="22"/>
          <w:szCs w:val="22"/>
        </w:rPr>
      </w:pPr>
    </w:p>
    <w:p w14:paraId="63E7F882" w14:textId="77777777" w:rsidR="00627B30" w:rsidRDefault="00627B30" w:rsidP="00A14CF3">
      <w:pPr>
        <w:rPr>
          <w:rFonts w:ascii="Calibri" w:hAnsi="Calibri" w:cs="Calibri"/>
          <w:b/>
          <w:sz w:val="22"/>
          <w:szCs w:val="22"/>
        </w:rPr>
      </w:pPr>
    </w:p>
    <w:p w14:paraId="7EB42AB0" w14:textId="77777777" w:rsidR="00627B30" w:rsidRDefault="00627B30" w:rsidP="00A14CF3">
      <w:pPr>
        <w:rPr>
          <w:rFonts w:ascii="Calibri" w:hAnsi="Calibri" w:cs="Calibri"/>
          <w:b/>
          <w:sz w:val="22"/>
          <w:szCs w:val="22"/>
        </w:rPr>
      </w:pPr>
    </w:p>
    <w:p w14:paraId="24761812" w14:textId="77777777" w:rsidR="00627B30" w:rsidRDefault="00627B30" w:rsidP="00A14CF3">
      <w:pPr>
        <w:rPr>
          <w:rFonts w:ascii="Calibri" w:hAnsi="Calibri" w:cs="Calibri"/>
          <w:b/>
          <w:sz w:val="22"/>
          <w:szCs w:val="22"/>
        </w:rPr>
      </w:pPr>
    </w:p>
    <w:p w14:paraId="50F398E5" w14:textId="60D69DF1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b/>
          <w:sz w:val="22"/>
          <w:szCs w:val="22"/>
        </w:rPr>
        <w:t>Recommendation (10–15 min)</w:t>
      </w:r>
    </w:p>
    <w:p w14:paraId="2C3D5E3D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Write a recommendation: Should your chosen system be used to supply energy for a community/building?</w:t>
      </w:r>
    </w:p>
    <w:p w14:paraId="495503DB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Include: 2 benefits, 2 risks, and 1 improvement to make it more sustainable.</w:t>
      </w:r>
    </w:p>
    <w:p w14:paraId="5D81BD27" w14:textId="77777777" w:rsidR="00A14CF3" w:rsidRPr="0044743B" w:rsidRDefault="00A14CF3" w:rsidP="00A14CF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4743B">
        <w:rPr>
          <w:rFonts w:cs="Calibri"/>
        </w:rPr>
        <w:t>Link it back to building services (heat recovery, absorption cooling, or grid support).</w:t>
      </w:r>
    </w:p>
    <w:p w14:paraId="55425DC7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E14889C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4C9C967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C402A4A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4A349B9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7502D54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9E7B161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88CA31D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65A774F" w14:textId="77777777" w:rsidR="00A14CF3" w:rsidRPr="0044743B" w:rsidRDefault="00A14CF3" w:rsidP="00A14CF3">
      <w:pPr>
        <w:rPr>
          <w:rFonts w:ascii="Calibri" w:hAnsi="Calibri" w:cs="Calibri"/>
          <w:sz w:val="22"/>
          <w:szCs w:val="22"/>
        </w:rPr>
      </w:pPr>
      <w:r w:rsidRPr="0044743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CA9F19E" w14:textId="77777777" w:rsidR="00A14CF3" w:rsidRPr="0044743B" w:rsidRDefault="00A14CF3" w:rsidP="00181B8D">
      <w:pPr>
        <w:rPr>
          <w:rFonts w:ascii="Calibri" w:hAnsi="Calibri" w:cs="Calibri"/>
          <w:sz w:val="22"/>
          <w:szCs w:val="22"/>
        </w:rPr>
      </w:pPr>
    </w:p>
    <w:p w14:paraId="267664DD" w14:textId="77777777" w:rsidR="00677E35" w:rsidRPr="0044743B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44743B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44743B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98793" w14:textId="77777777" w:rsidR="00B277B4" w:rsidRPr="00831E68" w:rsidRDefault="00B277B4" w:rsidP="004970DE">
      <w:r w:rsidRPr="00831E68">
        <w:separator/>
      </w:r>
    </w:p>
  </w:endnote>
  <w:endnote w:type="continuationSeparator" w:id="0">
    <w:p w14:paraId="38CAC6AA" w14:textId="77777777" w:rsidR="00B277B4" w:rsidRPr="00831E68" w:rsidRDefault="00B277B4" w:rsidP="004970DE">
      <w:r w:rsidRPr="00831E68">
        <w:continuationSeparator/>
      </w:r>
    </w:p>
  </w:endnote>
  <w:endnote w:type="continuationNotice" w:id="1">
    <w:p w14:paraId="2CE24679" w14:textId="77777777" w:rsidR="00B277B4" w:rsidRPr="00831E68" w:rsidRDefault="00B277B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FFA910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10D3C" w14:textId="77777777" w:rsidR="00B277B4" w:rsidRPr="00831E68" w:rsidRDefault="00B277B4" w:rsidP="004970DE">
      <w:r w:rsidRPr="00831E68">
        <w:separator/>
      </w:r>
    </w:p>
  </w:footnote>
  <w:footnote w:type="continuationSeparator" w:id="0">
    <w:p w14:paraId="6BD2825B" w14:textId="77777777" w:rsidR="00B277B4" w:rsidRPr="00831E68" w:rsidRDefault="00B277B4" w:rsidP="004970DE">
      <w:r w:rsidRPr="00831E68">
        <w:continuationSeparator/>
      </w:r>
    </w:p>
  </w:footnote>
  <w:footnote w:type="continuationNotice" w:id="1">
    <w:p w14:paraId="76BCCD15" w14:textId="77777777" w:rsidR="00B277B4" w:rsidRPr="00831E68" w:rsidRDefault="00B277B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3A08CC0" w:rsidR="0044743B" w:rsidRPr="00831E68" w:rsidRDefault="0044743B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7D9FAD91" wp14:editId="71D29752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93289" w14:textId="77777777" w:rsidR="0044743B" w:rsidRPr="009D2A1A" w:rsidRDefault="0044743B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67649DF7" w14:textId="77777777" w:rsidR="0044743B" w:rsidRPr="00831E68" w:rsidRDefault="0044743B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9FAD91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61893289" w14:textId="77777777" w:rsidR="0044743B" w:rsidRPr="009D2A1A" w:rsidRDefault="0044743B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67649DF7" w14:textId="77777777" w:rsidR="0044743B" w:rsidRPr="00831E68" w:rsidRDefault="0044743B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37042A89" wp14:editId="35E0AC73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5F0C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655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3CD8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3F38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25FB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43B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27B30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52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2DCD"/>
    <w:rsid w:val="00883115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CF3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5766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7B4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225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3C0B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D4DF16DD-477E-4B7A-AE47-14B2C5238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2168</Characters>
  <Application>Microsoft Office Word</Application>
  <DocSecurity>0</DocSecurity>
  <Lines>81</Lines>
  <Paragraphs>44</Paragraphs>
  <ScaleCrop>false</ScaleCrop>
  <Company/>
  <LinksUpToDate>false</LinksUpToDate>
  <CharactersWithSpaces>2376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8</cp:revision>
  <cp:lastPrinted>2025-08-06T15:30:00Z</cp:lastPrinted>
  <dcterms:created xsi:type="dcterms:W3CDTF">2026-03-17T12:45:00Z</dcterms:created>
  <dcterms:modified xsi:type="dcterms:W3CDTF">2026-03-24T12:58:00Z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